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67498" w14:textId="4F2F4D04" w:rsidR="00EB7E0A" w:rsidRDefault="00EB7E0A" w:rsidP="00D155AF">
      <w:pPr>
        <w:jc w:val="both"/>
        <w:rPr>
          <w:b/>
        </w:rPr>
      </w:pPr>
      <w:bookmarkStart w:id="0" w:name="_GoBack"/>
      <w:bookmarkEnd w:id="0"/>
      <w:r>
        <w:rPr>
          <w:b/>
        </w:rPr>
        <w:t>Zakładka PEJ n</w:t>
      </w:r>
      <w:r w:rsidR="00292008">
        <w:rPr>
          <w:b/>
        </w:rPr>
        <w:t>a</w:t>
      </w:r>
      <w:r>
        <w:rPr>
          <w:b/>
        </w:rPr>
        <w:t xml:space="preserve"> stronach UG</w:t>
      </w:r>
      <w:r w:rsidR="00AB7850">
        <w:rPr>
          <w:b/>
        </w:rPr>
        <w:t>, trzech starostw, urzędu marszałkowskiego oraz wojewódzkiego</w:t>
      </w:r>
    </w:p>
    <w:p w14:paraId="2A639F38" w14:textId="77777777" w:rsidR="00032005" w:rsidRDefault="00032005" w:rsidP="00D155AF">
      <w:pPr>
        <w:jc w:val="both"/>
        <w:rPr>
          <w:b/>
        </w:rPr>
      </w:pPr>
      <w:r w:rsidRPr="00032005">
        <w:rPr>
          <w:b/>
        </w:rPr>
        <w:t>OPIS</w:t>
      </w:r>
    </w:p>
    <w:p w14:paraId="5E285F99" w14:textId="235C80ED" w:rsidR="00AB7850" w:rsidRDefault="00AB7850" w:rsidP="00D155AF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Cs/>
          <w:color w:val="333333"/>
          <w:lang w:eastAsia="pl-PL"/>
        </w:rPr>
      </w:pPr>
      <w:r>
        <w:rPr>
          <w:rFonts w:ascii="Calibri" w:eastAsia="Times New Roman" w:hAnsi="Calibri" w:cs="Calibri"/>
          <w:bCs/>
          <w:color w:val="333333"/>
          <w:lang w:eastAsia="pl-PL"/>
        </w:rPr>
        <w:t xml:space="preserve">Przygotowanie, wybudowanie, a potem funkcjonowanie elektrowni jądrowej na Pomorzu nie tylko wpłynie korzystnie na rozwój regionu, ale także wzmocni bezpieczeństwo energetyczne Pomorza oraz kraju. </w:t>
      </w:r>
      <w:r w:rsidRPr="00824B27">
        <w:rPr>
          <w:rFonts w:ascii="Calibri" w:eastAsia="Times New Roman" w:hAnsi="Calibri" w:cs="Calibri"/>
          <w:color w:val="333333"/>
          <w:lang w:eastAsia="pl-PL"/>
        </w:rPr>
        <w:t xml:space="preserve">Rozwój programu energetyki jądrowej jest </w:t>
      </w:r>
      <w:r>
        <w:rPr>
          <w:rFonts w:ascii="Calibri" w:eastAsia="Times New Roman" w:hAnsi="Calibri" w:cs="Calibri"/>
          <w:color w:val="333333"/>
          <w:lang w:eastAsia="pl-PL"/>
        </w:rPr>
        <w:t xml:space="preserve">też </w:t>
      </w:r>
      <w:r w:rsidRPr="00824B27">
        <w:rPr>
          <w:rFonts w:ascii="Calibri" w:eastAsia="Times New Roman" w:hAnsi="Calibri" w:cs="Calibri"/>
          <w:color w:val="333333"/>
          <w:lang w:eastAsia="pl-PL"/>
        </w:rPr>
        <w:t xml:space="preserve">jednym z filarów wzmacniania transformacji energetycznej Polski. </w:t>
      </w:r>
    </w:p>
    <w:p w14:paraId="4DE86C23" w14:textId="6349BD3D" w:rsidR="00824B27" w:rsidRPr="00824B27" w:rsidRDefault="00AB7850" w:rsidP="00D155AF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bCs/>
          <w:color w:val="333333"/>
          <w:lang w:eastAsia="pl-PL"/>
        </w:rPr>
        <w:t>Realizująca ten projekt spółka Polskie Elektrownie J</w:t>
      </w:r>
      <w:r>
        <w:rPr>
          <w:rFonts w:ascii="Calibri" w:eastAsia="Times New Roman" w:hAnsi="Calibri" w:cs="Calibri"/>
          <w:color w:val="333333"/>
          <w:lang w:eastAsia="pl-PL"/>
        </w:rPr>
        <w:t>ądrowe</w:t>
      </w:r>
      <w:r w:rsidR="00824B27" w:rsidRPr="00824B27">
        <w:rPr>
          <w:rFonts w:ascii="Calibri" w:eastAsia="Times New Roman" w:hAnsi="Calibri" w:cs="Calibri"/>
          <w:color w:val="333333"/>
          <w:lang w:eastAsia="pl-PL"/>
        </w:rPr>
        <w:t xml:space="preserve"> odpowiada m.in. za:</w:t>
      </w:r>
    </w:p>
    <w:p w14:paraId="688968B5" w14:textId="77777777" w:rsidR="00824B27" w:rsidRPr="00824B27" w:rsidRDefault="00824B27" w:rsidP="00D155A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824B27">
        <w:rPr>
          <w:rFonts w:ascii="Calibri" w:eastAsia="Times New Roman" w:hAnsi="Calibri" w:cs="Calibri"/>
          <w:color w:val="333333"/>
          <w:lang w:eastAsia="pl-PL"/>
        </w:rPr>
        <w:t xml:space="preserve">Przygotowanie procesu inwestycyjnego i pełnienie roli inwestora w projekcie budowy pierwszej elektrowni jądrowej w Polsce. Spółka będzie także odpowiadać za budowę kolejnych reaktorów o łącznej mocy zainstalowanej od ok. 6 </w:t>
      </w:r>
      <w:proofErr w:type="spellStart"/>
      <w:r w:rsidRPr="00824B27">
        <w:rPr>
          <w:rFonts w:ascii="Calibri" w:eastAsia="Times New Roman" w:hAnsi="Calibri" w:cs="Calibri"/>
          <w:color w:val="333333"/>
          <w:lang w:eastAsia="pl-PL"/>
        </w:rPr>
        <w:t>GWe</w:t>
      </w:r>
      <w:proofErr w:type="spellEnd"/>
      <w:r w:rsidRPr="00824B27">
        <w:rPr>
          <w:rFonts w:ascii="Calibri" w:eastAsia="Times New Roman" w:hAnsi="Calibri" w:cs="Calibri"/>
          <w:color w:val="333333"/>
          <w:lang w:eastAsia="pl-PL"/>
        </w:rPr>
        <w:t xml:space="preserve"> do ok. 9 </w:t>
      </w:r>
      <w:proofErr w:type="spellStart"/>
      <w:r w:rsidRPr="00824B27">
        <w:rPr>
          <w:rFonts w:ascii="Calibri" w:eastAsia="Times New Roman" w:hAnsi="Calibri" w:cs="Calibri"/>
          <w:color w:val="333333"/>
          <w:lang w:eastAsia="pl-PL"/>
        </w:rPr>
        <w:t>GWe</w:t>
      </w:r>
      <w:proofErr w:type="spellEnd"/>
      <w:r w:rsidRPr="00824B27">
        <w:rPr>
          <w:rFonts w:ascii="Calibri" w:eastAsia="Times New Roman" w:hAnsi="Calibri" w:cs="Calibri"/>
          <w:color w:val="333333"/>
          <w:lang w:eastAsia="pl-PL"/>
        </w:rPr>
        <w:t xml:space="preserve"> w oparciu o sprawdzone, wielkoskalowe, wodne ciśnieniowe reaktory jądrowe generacji III(+) oraz ich ewentualną eksploatację.</w:t>
      </w:r>
    </w:p>
    <w:p w14:paraId="7A82DA77" w14:textId="77777777" w:rsidR="00824B27" w:rsidRPr="00824B27" w:rsidRDefault="00824B27" w:rsidP="00D155A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824B27">
        <w:rPr>
          <w:rFonts w:ascii="Calibri" w:eastAsia="Times New Roman" w:hAnsi="Calibri" w:cs="Calibri"/>
          <w:color w:val="333333"/>
          <w:lang w:eastAsia="pl-PL"/>
        </w:rPr>
        <w:t>Wsparcie administracji rządowej w działaniach na rzecz realizacji celów Programu polskiej energetyki jądrowej</w:t>
      </w:r>
    </w:p>
    <w:p w14:paraId="09040AF5" w14:textId="77777777" w:rsidR="00824B27" w:rsidRPr="00824B27" w:rsidRDefault="00824B27" w:rsidP="00D155A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824B27">
        <w:rPr>
          <w:rFonts w:ascii="Calibri" w:eastAsia="Times New Roman" w:hAnsi="Calibri" w:cs="Calibri"/>
          <w:color w:val="333333"/>
          <w:lang w:eastAsia="pl-PL"/>
        </w:rPr>
        <w:t>Budowanie poparcia społecznego dla rozwoju energetyki jądrowej.</w:t>
      </w:r>
    </w:p>
    <w:p w14:paraId="7B251910" w14:textId="67D1F283" w:rsidR="00824B27" w:rsidRPr="00824B27" w:rsidRDefault="00824B27" w:rsidP="00D155AF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824B27">
        <w:rPr>
          <w:rFonts w:ascii="Calibri" w:eastAsia="Times New Roman" w:hAnsi="Calibri" w:cs="Calibri"/>
          <w:color w:val="333333"/>
          <w:lang w:eastAsia="pl-PL"/>
        </w:rPr>
        <w:t>Właścicielem spółki Polskie Elektrownie Jądrowe jest Skarb Państwa</w:t>
      </w:r>
      <w:r w:rsidR="00AB7850">
        <w:rPr>
          <w:rFonts w:ascii="Calibri" w:eastAsia="Times New Roman" w:hAnsi="Calibri" w:cs="Calibri"/>
          <w:color w:val="333333"/>
          <w:lang w:eastAsia="pl-PL"/>
        </w:rPr>
        <w:t>, a nadzór nad nią sprawuje</w:t>
      </w:r>
      <w:r w:rsidRPr="00824B27">
        <w:rPr>
          <w:rFonts w:ascii="Calibri" w:eastAsia="Times New Roman" w:hAnsi="Calibri" w:cs="Calibri"/>
          <w:color w:val="333333"/>
          <w:lang w:eastAsia="pl-PL"/>
        </w:rPr>
        <w:t xml:space="preserve"> Pełnomocnik Rządu ds. Strategicznej Infrastruktury Energetycznej.</w:t>
      </w:r>
    </w:p>
    <w:p w14:paraId="54271F4E" w14:textId="77777777" w:rsidR="00032005" w:rsidRDefault="00AB7850" w:rsidP="00D155AF">
      <w:pPr>
        <w:jc w:val="both"/>
      </w:pPr>
      <w:r>
        <w:rPr>
          <w:rFonts w:ascii="Calibri" w:eastAsia="Times New Roman" w:hAnsi="Calibri" w:cs="Calibri"/>
          <w:color w:val="333333"/>
          <w:lang w:eastAsia="pl-PL"/>
        </w:rPr>
        <w:t>Zachęcamy do zapoznania się z materiałami i informacjami dotyczącymi projektu budowy i funkcjonowania elektrowni jądrowej na Pomorzu.</w:t>
      </w:r>
    </w:p>
    <w:p w14:paraId="7BE8CCB9" w14:textId="2FB068CD" w:rsidR="001667BB" w:rsidRPr="002B420B" w:rsidRDefault="00E363B7" w:rsidP="002B420B">
      <w:pPr>
        <w:rPr>
          <w:b/>
        </w:rPr>
      </w:pPr>
      <w:r>
        <w:rPr>
          <w:b/>
        </w:rPr>
        <w:t xml:space="preserve">Wybrane </w:t>
      </w:r>
      <w:r w:rsidR="000E693E">
        <w:rPr>
          <w:b/>
        </w:rPr>
        <w:t>materiały informacyjne:</w:t>
      </w:r>
    </w:p>
    <w:p w14:paraId="5F0462DC" w14:textId="02A5F580" w:rsidR="00A92DB9" w:rsidRPr="007E465E" w:rsidRDefault="000E693E" w:rsidP="00A92DB9">
      <w:pPr>
        <w:pStyle w:val="Akapitzlist"/>
        <w:numPr>
          <w:ilvl w:val="0"/>
          <w:numId w:val="4"/>
        </w:numPr>
        <w:rPr>
          <w:b/>
        </w:rPr>
      </w:pPr>
      <w:r>
        <w:rPr>
          <w:b/>
        </w:rPr>
        <w:t>Spotkania informacyjne</w:t>
      </w:r>
      <w:r w:rsidR="00A46AB7">
        <w:rPr>
          <w:b/>
        </w:rPr>
        <w:t>:</w:t>
      </w:r>
    </w:p>
    <w:p w14:paraId="7359D10D" w14:textId="54537043" w:rsidR="002F0F03" w:rsidRDefault="00117E05" w:rsidP="00FC33AB">
      <w:pPr>
        <w:pStyle w:val="Akapitzlist"/>
        <w:numPr>
          <w:ilvl w:val="0"/>
          <w:numId w:val="9"/>
        </w:numPr>
      </w:pPr>
      <w:r>
        <w:t xml:space="preserve">Spotkania informacyjne w </w:t>
      </w:r>
      <w:r w:rsidR="00E416AE">
        <w:t>gminach Choczewo, Gniewino i Krokowa</w:t>
      </w:r>
      <w:r>
        <w:t xml:space="preserve"> w </w:t>
      </w:r>
      <w:r w:rsidR="00E416AE">
        <w:t>kwietniu i maju 2022 r. (</w:t>
      </w:r>
      <w:r w:rsidR="00344092">
        <w:t>prezentacj</w:t>
      </w:r>
      <w:r w:rsidR="00E416AE">
        <w:t>e</w:t>
      </w:r>
      <w:r w:rsidR="00344092">
        <w:t xml:space="preserve">, pytania i odpowiedzi zadane </w:t>
      </w:r>
      <w:r w:rsidR="00E416AE">
        <w:t>podczas spotkań).</w:t>
      </w:r>
    </w:p>
    <w:p w14:paraId="27767C48" w14:textId="308E36C1" w:rsidR="00FB5B12" w:rsidRDefault="00D155AF">
      <w:pPr>
        <w:pStyle w:val="Akapitzlist"/>
        <w:numPr>
          <w:ilvl w:val="0"/>
          <w:numId w:val="9"/>
        </w:numPr>
      </w:pPr>
      <w:r>
        <w:t>S</w:t>
      </w:r>
      <w:r w:rsidR="00FB5B12">
        <w:t xml:space="preserve">potkanie </w:t>
      </w:r>
      <w:r w:rsidR="00344092">
        <w:t xml:space="preserve">informacyjne w Lęborku w dniu 07.07.2022 r.(prezentacja </w:t>
      </w:r>
      <w:r>
        <w:t>PEJ oraz PKP PLK</w:t>
      </w:r>
      <w:r w:rsidR="00344092">
        <w:t xml:space="preserve">) </w:t>
      </w:r>
    </w:p>
    <w:p w14:paraId="5AD75A36" w14:textId="0D6213C8" w:rsidR="00792D7B" w:rsidRDefault="00792D7B">
      <w:pPr>
        <w:pStyle w:val="Akapitzlist"/>
        <w:numPr>
          <w:ilvl w:val="0"/>
          <w:numId w:val="9"/>
        </w:numPr>
      </w:pPr>
      <w:r>
        <w:t xml:space="preserve">Spotkanie informacyjne w Starostwie Powiatowym w Pucku w dniu 14.10.2022 r. (prezentacja) </w:t>
      </w:r>
    </w:p>
    <w:p w14:paraId="5C33FA6A" w14:textId="234141E1" w:rsidR="00792D7B" w:rsidRDefault="00792D7B" w:rsidP="00792D7B">
      <w:pPr>
        <w:pStyle w:val="Akapitzlist"/>
        <w:numPr>
          <w:ilvl w:val="0"/>
          <w:numId w:val="9"/>
        </w:numPr>
      </w:pPr>
      <w:r>
        <w:t xml:space="preserve">Spotkanie informacyjne w Starostwie Powiatowym w Łebie w dniu 14.10.2022 r. (prezentacja) </w:t>
      </w:r>
    </w:p>
    <w:p w14:paraId="069D8D5E" w14:textId="200699E0" w:rsidR="00792D7B" w:rsidRDefault="00792D7B">
      <w:pPr>
        <w:pStyle w:val="Akapitzlist"/>
        <w:numPr>
          <w:ilvl w:val="0"/>
          <w:numId w:val="9"/>
        </w:numPr>
      </w:pPr>
      <w:r>
        <w:t xml:space="preserve">Spotkanie na </w:t>
      </w:r>
      <w:r w:rsidR="00E416AE">
        <w:t xml:space="preserve">Komisji Strategii, Rozwoju i Polityki Przestrzennej </w:t>
      </w:r>
      <w:r>
        <w:t>Sejmiku Województwa Pomorskiego w dniu 21.11.2022 r. (prezentacja)</w:t>
      </w:r>
    </w:p>
    <w:p w14:paraId="1CD66071" w14:textId="77777777" w:rsidR="00FB5B12" w:rsidRDefault="00FB5B12" w:rsidP="00344092">
      <w:pPr>
        <w:pStyle w:val="Akapitzlist"/>
        <w:rPr>
          <w:b/>
        </w:rPr>
      </w:pPr>
    </w:p>
    <w:p w14:paraId="5B64A88B" w14:textId="77777777" w:rsidR="00FB5B12" w:rsidRDefault="002B420B" w:rsidP="002B420B">
      <w:pPr>
        <w:pStyle w:val="Akapitzlist"/>
        <w:numPr>
          <w:ilvl w:val="0"/>
          <w:numId w:val="4"/>
        </w:numPr>
        <w:rPr>
          <w:b/>
        </w:rPr>
      </w:pPr>
      <w:r w:rsidRPr="00C11811">
        <w:rPr>
          <w:b/>
        </w:rPr>
        <w:t>Spotkani</w:t>
      </w:r>
      <w:r w:rsidR="00FB5B12">
        <w:rPr>
          <w:b/>
        </w:rPr>
        <w:t>a robocze:</w:t>
      </w:r>
    </w:p>
    <w:p w14:paraId="7369B237" w14:textId="3849F08E" w:rsidR="007E465E" w:rsidRDefault="0067220F" w:rsidP="00C11811">
      <w:pPr>
        <w:pStyle w:val="Akapitzlist"/>
        <w:numPr>
          <w:ilvl w:val="0"/>
          <w:numId w:val="12"/>
        </w:numPr>
      </w:pPr>
      <w:r w:rsidRPr="00CE41DD">
        <w:rPr>
          <w:b/>
        </w:rPr>
        <w:t xml:space="preserve">Spotkanie </w:t>
      </w:r>
      <w:r w:rsidR="00E416AE">
        <w:rPr>
          <w:b/>
        </w:rPr>
        <w:t>w</w:t>
      </w:r>
      <w:r w:rsidR="00FB5B12" w:rsidRPr="00CE41DD">
        <w:rPr>
          <w:b/>
        </w:rPr>
        <w:t xml:space="preserve"> sprawie drogi nad morze</w:t>
      </w:r>
      <w:r w:rsidR="00344092" w:rsidRPr="00CE41DD">
        <w:rPr>
          <w:b/>
        </w:rPr>
        <w:t xml:space="preserve"> w dniu 22.07.2022 r.</w:t>
      </w:r>
      <w:r w:rsidR="00344092">
        <w:t xml:space="preserve"> </w:t>
      </w:r>
      <w:r w:rsidR="00447D40">
        <w:t>(</w:t>
      </w:r>
      <w:r>
        <w:t>notatka</w:t>
      </w:r>
      <w:r w:rsidR="00447D40">
        <w:t xml:space="preserve"> ze spotkania + mapa z zaznaczonymi wariantami drogi</w:t>
      </w:r>
      <w:r w:rsidR="00035398">
        <w:t>)</w:t>
      </w:r>
    </w:p>
    <w:p w14:paraId="559DBD65" w14:textId="393BFD0B" w:rsidR="00C11811" w:rsidRPr="00140D64" w:rsidRDefault="00FB5B12">
      <w:pPr>
        <w:pStyle w:val="Akapitzlist"/>
        <w:numPr>
          <w:ilvl w:val="0"/>
          <w:numId w:val="12"/>
        </w:numPr>
        <w:rPr>
          <w:b/>
        </w:rPr>
      </w:pPr>
      <w:r w:rsidRPr="00140D64">
        <w:rPr>
          <w:b/>
        </w:rPr>
        <w:t>Spotkania grupy roboczej powołanej przy Starostwie Powiatowym w Wejherowie do współpracy z sygnatariuszami tzw. Porozumienia o współpracy:</w:t>
      </w:r>
    </w:p>
    <w:p w14:paraId="09B3D66E" w14:textId="6335CB5E" w:rsidR="00FB5B12" w:rsidRDefault="00FB5B12" w:rsidP="0067220F">
      <w:pPr>
        <w:pStyle w:val="Akapitzlist"/>
        <w:numPr>
          <w:ilvl w:val="1"/>
          <w:numId w:val="12"/>
        </w:numPr>
      </w:pPr>
      <w:r>
        <w:t xml:space="preserve">Spotkanie </w:t>
      </w:r>
      <w:r w:rsidRPr="00DD099B">
        <w:t>grupy roboczej – I kwartał ( prezentacj</w:t>
      </w:r>
      <w:r w:rsidR="0067220F">
        <w:t xml:space="preserve">a PEJ, </w:t>
      </w:r>
      <w:r w:rsidRPr="00DD099B">
        <w:t>)</w:t>
      </w:r>
    </w:p>
    <w:p w14:paraId="2C9EBFDF" w14:textId="27963478" w:rsidR="00FB5B12" w:rsidRDefault="00FB5B12" w:rsidP="0067220F">
      <w:pPr>
        <w:pStyle w:val="Akapitzlist"/>
        <w:numPr>
          <w:ilvl w:val="1"/>
          <w:numId w:val="12"/>
        </w:numPr>
      </w:pPr>
      <w:r>
        <w:t xml:space="preserve">Spotkanie </w:t>
      </w:r>
      <w:r w:rsidRPr="00DD099B">
        <w:t xml:space="preserve">grupy roboczej – </w:t>
      </w:r>
      <w:r>
        <w:t>I</w:t>
      </w:r>
      <w:r w:rsidRPr="00DD099B">
        <w:t xml:space="preserve">I kwartał ( </w:t>
      </w:r>
      <w:r w:rsidR="0067220F" w:rsidRPr="00DD099B">
        <w:t>prezentacj</w:t>
      </w:r>
      <w:r w:rsidR="0067220F">
        <w:t>a PEJ, GDDKiA, PSE, PKP PLK</w:t>
      </w:r>
      <w:r w:rsidR="0067220F" w:rsidRPr="00DD099B">
        <w:t>)</w:t>
      </w:r>
    </w:p>
    <w:p w14:paraId="46229004" w14:textId="77777777" w:rsidR="0067220F" w:rsidRDefault="00FB5B12" w:rsidP="0067220F">
      <w:pPr>
        <w:pStyle w:val="Akapitzlist"/>
        <w:numPr>
          <w:ilvl w:val="1"/>
          <w:numId w:val="12"/>
        </w:numPr>
      </w:pPr>
      <w:r>
        <w:t xml:space="preserve">Spotkanie </w:t>
      </w:r>
      <w:r w:rsidRPr="00DD099B">
        <w:t>grupy roboczej – I</w:t>
      </w:r>
      <w:r>
        <w:t>II</w:t>
      </w:r>
      <w:r w:rsidRPr="00DD099B">
        <w:t xml:space="preserve"> kwartał ( </w:t>
      </w:r>
      <w:r w:rsidR="0067220F" w:rsidRPr="00DD099B">
        <w:t>prezentacj</w:t>
      </w:r>
      <w:r w:rsidR="0067220F">
        <w:t>a PEJ, GDDKiA, PSE, PKP PLK</w:t>
      </w:r>
      <w:r w:rsidR="0067220F" w:rsidRPr="00DD099B">
        <w:t>)</w:t>
      </w:r>
    </w:p>
    <w:p w14:paraId="3482E368" w14:textId="39E699C2" w:rsidR="00FB5B12" w:rsidRDefault="00FB5B12" w:rsidP="00140D64">
      <w:pPr>
        <w:pStyle w:val="Akapitzlist"/>
        <w:ind w:left="2160"/>
      </w:pPr>
    </w:p>
    <w:p w14:paraId="6264B6A0" w14:textId="03650706" w:rsidR="00FB5B12" w:rsidRPr="0067220F" w:rsidRDefault="00FB5B12" w:rsidP="00631568">
      <w:pPr>
        <w:pStyle w:val="Akapitzlist"/>
        <w:numPr>
          <w:ilvl w:val="0"/>
          <w:numId w:val="12"/>
        </w:numPr>
        <w:rPr>
          <w:b/>
        </w:rPr>
      </w:pPr>
      <w:r w:rsidRPr="0067220F">
        <w:rPr>
          <w:b/>
        </w:rPr>
        <w:lastRenderedPageBreak/>
        <w:t>Spotkania grupy roboczej powołanej przy Urzędzie Gminy Choczewo</w:t>
      </w:r>
    </w:p>
    <w:p w14:paraId="63F80201" w14:textId="48679CF6" w:rsidR="00FB5B12" w:rsidRDefault="00DD099B" w:rsidP="00631568">
      <w:pPr>
        <w:pStyle w:val="Akapitzlist"/>
        <w:numPr>
          <w:ilvl w:val="1"/>
          <w:numId w:val="12"/>
        </w:numPr>
      </w:pPr>
      <w:r w:rsidRPr="00DD099B">
        <w:t xml:space="preserve">Spotkanie grupy roboczej – I kwartał ( prezentacja, notatka) </w:t>
      </w:r>
    </w:p>
    <w:p w14:paraId="532082C7" w14:textId="49FD5A24" w:rsidR="00FB5B12" w:rsidRDefault="00DD099B" w:rsidP="00631568">
      <w:pPr>
        <w:pStyle w:val="Akapitzlist"/>
        <w:numPr>
          <w:ilvl w:val="1"/>
          <w:numId w:val="12"/>
        </w:numPr>
      </w:pPr>
      <w:r>
        <w:t>Spotkanie grupy roboczej II kwartał (prezentacja, notatka)</w:t>
      </w:r>
    </w:p>
    <w:p w14:paraId="7E096316" w14:textId="706F1538" w:rsidR="00032005" w:rsidRDefault="00DD099B" w:rsidP="00631568">
      <w:pPr>
        <w:pStyle w:val="Akapitzlist"/>
        <w:numPr>
          <w:ilvl w:val="1"/>
          <w:numId w:val="12"/>
        </w:numPr>
      </w:pPr>
      <w:r>
        <w:t xml:space="preserve">Spotkanie grupy roboczej III kwartał (prezentacja, notatka) </w:t>
      </w:r>
    </w:p>
    <w:p w14:paraId="492B308A" w14:textId="2ABA933F" w:rsidR="00032005" w:rsidRPr="00032005" w:rsidRDefault="00B62737">
      <w:pPr>
        <w:rPr>
          <w:b/>
        </w:rPr>
      </w:pPr>
      <w:r>
        <w:rPr>
          <w:b/>
        </w:rPr>
        <w:t xml:space="preserve">Materiały </w:t>
      </w:r>
      <w:r w:rsidR="00FB5B12">
        <w:rPr>
          <w:b/>
        </w:rPr>
        <w:t>dodatkowe dotyczące energetyki jądrowej i elektrowni jądrowej na Pomorzu:</w:t>
      </w:r>
      <w:r>
        <w:rPr>
          <w:b/>
        </w:rPr>
        <w:t xml:space="preserve"> </w:t>
      </w:r>
    </w:p>
    <w:p w14:paraId="18F1E731" w14:textId="25BE2983" w:rsidR="00032005" w:rsidRDefault="00FB5B12" w:rsidP="00032005">
      <w:pPr>
        <w:pStyle w:val="Akapitzlist"/>
        <w:numPr>
          <w:ilvl w:val="0"/>
          <w:numId w:val="1"/>
        </w:numPr>
      </w:pPr>
      <w:r>
        <w:t>Broszura „</w:t>
      </w:r>
      <w:r w:rsidR="00032005">
        <w:t>Klimat na Atom</w:t>
      </w:r>
      <w:r>
        <w:t>”</w:t>
      </w:r>
      <w:r w:rsidR="00140D64">
        <w:t xml:space="preserve"> </w:t>
      </w:r>
      <w:r w:rsidR="00D155AF">
        <w:t>–</w:t>
      </w:r>
      <w:r w:rsidR="00140D64">
        <w:t xml:space="preserve"> </w:t>
      </w:r>
      <w:r w:rsidR="00D155AF">
        <w:t xml:space="preserve">podstawowe informacje o statusie projektu </w:t>
      </w:r>
    </w:p>
    <w:p w14:paraId="133EFA1A" w14:textId="41A15190" w:rsidR="00032005" w:rsidRDefault="00FB5B12" w:rsidP="00032005">
      <w:pPr>
        <w:pStyle w:val="Akapitzlist"/>
        <w:numPr>
          <w:ilvl w:val="0"/>
          <w:numId w:val="1"/>
        </w:numPr>
      </w:pPr>
      <w:r>
        <w:t>Broszura „</w:t>
      </w:r>
      <w:r w:rsidR="00032005">
        <w:t>Promieniowanie jonizujące w medycynie</w:t>
      </w:r>
      <w:r>
        <w:t>”</w:t>
      </w:r>
      <w:r w:rsidR="00032005">
        <w:t xml:space="preserve"> </w:t>
      </w:r>
    </w:p>
    <w:p w14:paraId="720D6CDE" w14:textId="4D396447" w:rsidR="00032005" w:rsidRDefault="00FB5B12" w:rsidP="00032005">
      <w:pPr>
        <w:pStyle w:val="Akapitzlist"/>
        <w:numPr>
          <w:ilvl w:val="0"/>
          <w:numId w:val="1"/>
        </w:numPr>
      </w:pPr>
      <w:r>
        <w:t>Broszura „</w:t>
      </w:r>
      <w:r w:rsidR="00032005">
        <w:t>Co warto wiedzieć o promieniowaniu jonizującym</w:t>
      </w:r>
      <w:r>
        <w:t>?”</w:t>
      </w:r>
      <w:r w:rsidR="00032005">
        <w:t xml:space="preserve"> </w:t>
      </w:r>
    </w:p>
    <w:p w14:paraId="08166E0C" w14:textId="34EFBE54" w:rsidR="00032005" w:rsidRDefault="00FB5B12" w:rsidP="00032005">
      <w:pPr>
        <w:pStyle w:val="Akapitzlist"/>
        <w:numPr>
          <w:ilvl w:val="0"/>
          <w:numId w:val="1"/>
        </w:numPr>
      </w:pPr>
      <w:r>
        <w:t xml:space="preserve">Raport </w:t>
      </w:r>
      <w:r w:rsidR="00032005">
        <w:t>Polski</w:t>
      </w:r>
      <w:r>
        <w:t>ego</w:t>
      </w:r>
      <w:r w:rsidR="00032005">
        <w:t xml:space="preserve"> Instytut</w:t>
      </w:r>
      <w:r>
        <w:t>u</w:t>
      </w:r>
      <w:r w:rsidR="00032005">
        <w:t xml:space="preserve"> Ekonomiczn</w:t>
      </w:r>
      <w:r>
        <w:t>ego:</w:t>
      </w:r>
      <w:r w:rsidR="00032005">
        <w:t xml:space="preserve"> </w:t>
      </w:r>
      <w:r>
        <w:t>„E</w:t>
      </w:r>
      <w:r w:rsidR="00032005">
        <w:t>konomiczne aspekty inwestycji jądrowych w Polsce</w:t>
      </w:r>
      <w:r>
        <w:t xml:space="preserve"> – wpływ na biznes, rynek pracy i społeczności lokalne”</w:t>
      </w:r>
      <w:r w:rsidR="00032005">
        <w:t xml:space="preserve"> </w:t>
      </w:r>
    </w:p>
    <w:p w14:paraId="5F887D54" w14:textId="6C3FCAB6" w:rsidR="00032005" w:rsidRDefault="00DD099B" w:rsidP="00032005">
      <w:pPr>
        <w:pStyle w:val="Akapitzlist"/>
        <w:numPr>
          <w:ilvl w:val="0"/>
          <w:numId w:val="1"/>
        </w:numPr>
      </w:pPr>
      <w:r>
        <w:t xml:space="preserve">Mapy z lokalizacją </w:t>
      </w:r>
      <w:r w:rsidR="006C501B">
        <w:t>( mapy poglądowe)</w:t>
      </w:r>
    </w:p>
    <w:p w14:paraId="3E51251C" w14:textId="3F8F7CF3" w:rsidR="00035398" w:rsidRDefault="00035398" w:rsidP="00035398">
      <w:pPr>
        <w:pStyle w:val="Akapitzlist"/>
        <w:numPr>
          <w:ilvl w:val="0"/>
          <w:numId w:val="16"/>
        </w:numPr>
      </w:pPr>
      <w:r>
        <w:t xml:space="preserve">Mapa preferowanej lokalizacji Lubiatowo – Kopalino </w:t>
      </w:r>
    </w:p>
    <w:p w14:paraId="49D5A6CB" w14:textId="7EB94014" w:rsidR="00035398" w:rsidRDefault="00035398" w:rsidP="00035398">
      <w:pPr>
        <w:pStyle w:val="Akapitzlist"/>
        <w:numPr>
          <w:ilvl w:val="0"/>
          <w:numId w:val="16"/>
        </w:numPr>
      </w:pPr>
      <w:r>
        <w:t xml:space="preserve">mapa lokalizacji Żarnowiec </w:t>
      </w:r>
    </w:p>
    <w:p w14:paraId="23DC3C40" w14:textId="6FBA3A07" w:rsidR="00035398" w:rsidRDefault="00035398" w:rsidP="00035398">
      <w:pPr>
        <w:pStyle w:val="Akapitzlist"/>
        <w:numPr>
          <w:ilvl w:val="0"/>
          <w:numId w:val="16"/>
        </w:numPr>
      </w:pPr>
      <w:r>
        <w:t xml:space="preserve">mapa poglądowa z rozmieszczeniem infrastruktury towarzyszącej </w:t>
      </w:r>
    </w:p>
    <w:p w14:paraId="5651008C" w14:textId="02693E12" w:rsidR="00CE41DD" w:rsidRDefault="00CE41DD" w:rsidP="00035398">
      <w:pPr>
        <w:pStyle w:val="Akapitzlist"/>
        <w:numPr>
          <w:ilvl w:val="0"/>
          <w:numId w:val="16"/>
        </w:numPr>
      </w:pPr>
      <w:r>
        <w:t xml:space="preserve">mapa z lokalizacją Lubiatowo – Kopalino – odległości od najbliższych miejscowości </w:t>
      </w:r>
    </w:p>
    <w:p w14:paraId="43236CF7" w14:textId="5D20923E" w:rsidR="002B420B" w:rsidRDefault="002B420B" w:rsidP="00CE41DD">
      <w:pPr>
        <w:pStyle w:val="Akapitzlist"/>
      </w:pPr>
    </w:p>
    <w:p w14:paraId="52B9BD4F" w14:textId="084C6AAD" w:rsidR="00032005" w:rsidRDefault="002B420B">
      <w:pPr>
        <w:rPr>
          <w:b/>
        </w:rPr>
      </w:pPr>
      <w:r>
        <w:rPr>
          <w:b/>
        </w:rPr>
        <w:t>P</w:t>
      </w:r>
      <w:r w:rsidR="00E363B7">
        <w:rPr>
          <w:b/>
        </w:rPr>
        <w:t>rogram Wsparcia Inicjatyw Społecznych</w:t>
      </w:r>
      <w:r>
        <w:rPr>
          <w:b/>
        </w:rPr>
        <w:t xml:space="preserve"> </w:t>
      </w:r>
    </w:p>
    <w:p w14:paraId="72D003C2" w14:textId="4B3FE023" w:rsidR="009E5CE9" w:rsidRPr="006C501B" w:rsidRDefault="009E5CE9" w:rsidP="009E5CE9">
      <w:pPr>
        <w:jc w:val="both"/>
        <w:rPr>
          <w:rFonts w:cstheme="minorHAnsi"/>
          <w:color w:val="000000" w:themeColor="text1"/>
          <w:shd w:val="clear" w:color="auto" w:fill="FFFFFF"/>
        </w:rPr>
      </w:pPr>
      <w:r w:rsidRPr="006C501B">
        <w:rPr>
          <w:rFonts w:cstheme="minorHAnsi"/>
          <w:color w:val="000000" w:themeColor="text1"/>
          <w:shd w:val="clear" w:color="auto" w:fill="FFFFFF"/>
        </w:rPr>
        <w:t xml:space="preserve">Program Wsparcia Inicjatyw Społecznych (PWIS) jest programem realizowanym w ramach Społecznej Odpowiedzialności Biznesu Spółki Polskie Elektrownie Jądrowe. PWIS jest inicjatywą skierowaną do jednostek samorządu terytorialnego znajdujących się na obszarze terytorialnym objętym Programem, a także </w:t>
      </w:r>
      <w:r w:rsidR="00D155AF" w:rsidRPr="006C501B">
        <w:rPr>
          <w:rFonts w:cstheme="minorHAnsi"/>
          <w:color w:val="000000" w:themeColor="text1"/>
          <w:shd w:val="clear" w:color="auto" w:fill="FFFFFF"/>
        </w:rPr>
        <w:t>organizacji</w:t>
      </w:r>
      <w:r w:rsidRPr="006C501B">
        <w:rPr>
          <w:rFonts w:cstheme="minorHAnsi"/>
          <w:color w:val="000000" w:themeColor="text1"/>
          <w:shd w:val="clear" w:color="auto" w:fill="FFFFFF"/>
        </w:rPr>
        <w:t xml:space="preserve"> lub jednostek posiadających osobowość prawną lub nieposiadających osobowości prawnej, które prowadzą działania na tym terenie.</w:t>
      </w:r>
    </w:p>
    <w:p w14:paraId="342D7997" w14:textId="6F3EAB19" w:rsidR="002B420B" w:rsidRPr="006C501B" w:rsidRDefault="00C82843" w:rsidP="009E5CE9">
      <w:pPr>
        <w:jc w:val="both"/>
        <w:rPr>
          <w:rFonts w:cstheme="minorHAnsi"/>
        </w:rPr>
      </w:pPr>
      <w:r w:rsidRPr="006C501B">
        <w:rPr>
          <w:rFonts w:cstheme="minorHAnsi"/>
        </w:rPr>
        <w:t xml:space="preserve">Więcej informacji o Programie: </w:t>
      </w:r>
      <w:hyperlink r:id="rId6" w:history="1">
        <w:r w:rsidR="002B420B" w:rsidRPr="006C501B">
          <w:rPr>
            <w:rStyle w:val="Hipercze"/>
            <w:rFonts w:cstheme="minorHAnsi"/>
          </w:rPr>
          <w:t>https://ppej.pl/o-projekcie/program-wsparcia-inicjatyw-spolecznych/dokumenty-do-pobrania</w:t>
        </w:r>
      </w:hyperlink>
    </w:p>
    <w:p w14:paraId="0BF933CC" w14:textId="4FD1BA4C" w:rsidR="009D1D39" w:rsidRPr="00913981" w:rsidRDefault="009D1D39" w:rsidP="00913981">
      <w:pPr>
        <w:jc w:val="both"/>
      </w:pPr>
      <w:r w:rsidRPr="009D1D39">
        <w:rPr>
          <w:b/>
        </w:rPr>
        <w:t xml:space="preserve">Raport </w:t>
      </w:r>
      <w:r w:rsidR="00E416AE">
        <w:rPr>
          <w:b/>
        </w:rPr>
        <w:t xml:space="preserve">o </w:t>
      </w:r>
      <w:r w:rsidRPr="009D1D39">
        <w:rPr>
          <w:b/>
        </w:rPr>
        <w:t>oddziaływani</w:t>
      </w:r>
      <w:r w:rsidR="00E416AE">
        <w:rPr>
          <w:b/>
        </w:rPr>
        <w:t>u inwestycji</w:t>
      </w:r>
      <w:r w:rsidRPr="009D1D39">
        <w:rPr>
          <w:b/>
        </w:rPr>
        <w:t xml:space="preserve"> na środowisko </w:t>
      </w:r>
      <w:r w:rsidR="00035398">
        <w:rPr>
          <w:b/>
        </w:rPr>
        <w:t xml:space="preserve">– </w:t>
      </w:r>
      <w:r w:rsidR="003220BC" w:rsidRPr="006C501B">
        <w:t>Organ</w:t>
      </w:r>
      <w:r w:rsidR="003220BC">
        <w:rPr>
          <w:b/>
        </w:rPr>
        <w:t xml:space="preserve"> </w:t>
      </w:r>
      <w:r w:rsidR="003220BC">
        <w:t>prowadzący postępowanie</w:t>
      </w:r>
      <w:r w:rsidR="00AE3015" w:rsidRPr="00913981">
        <w:t xml:space="preserve"> w sprawie decyzji o środowiskowych uwarunkowaniach dla przedsięwzięcia polegającego na budowie i eksploatacji pierwszej w Polsce elektrowni jądrowej o mocy elektrycznej do 3750 </w:t>
      </w:r>
      <w:proofErr w:type="spellStart"/>
      <w:r w:rsidR="00AE3015" w:rsidRPr="00913981">
        <w:t>MWe</w:t>
      </w:r>
      <w:proofErr w:type="spellEnd"/>
      <w:r w:rsidR="003220BC">
        <w:t xml:space="preserve">, czyli Generalny Dyrektor Ochrony Środowiska utworzył na swojej stronie internetowej zakładkę poświęconą procedurze środowiskowej. Można na niej znaleźć m.in. informacje o przebiegu postępowania, a także zapoznać się z raportem środowiskowym. Zakładka dostępna jest pod adresem: </w:t>
      </w:r>
    </w:p>
    <w:p w14:paraId="60EE2115" w14:textId="2E33147F" w:rsidR="009C5F78" w:rsidRDefault="00055E46" w:rsidP="00377960">
      <w:pPr>
        <w:pStyle w:val="Akapitzlist"/>
        <w:ind w:left="0"/>
        <w:contextualSpacing w:val="0"/>
      </w:pPr>
      <w:hyperlink r:id="rId7" w:history="1">
        <w:r w:rsidR="00E21486" w:rsidRPr="005D359D">
          <w:rPr>
            <w:rStyle w:val="Hipercze"/>
          </w:rPr>
          <w:t>https://www.gov.pl/web/gdos/elektrownia-jadrowa-w-polsce-informacje-o-postepowaniu-ws-wydania-decyzji-o-srodowiskowych-uwarunkowaniach</w:t>
        </w:r>
      </w:hyperlink>
    </w:p>
    <w:p w14:paraId="71B8D321" w14:textId="21F3ABDB" w:rsidR="00E21486" w:rsidRPr="00140D64" w:rsidRDefault="003220BC" w:rsidP="00377960">
      <w:pPr>
        <w:pStyle w:val="Akapitzlist"/>
        <w:ind w:left="0"/>
        <w:contextualSpacing w:val="0"/>
      </w:pPr>
      <w:r>
        <w:rPr>
          <w:b/>
        </w:rPr>
        <w:t xml:space="preserve">Informacje o drodze krajowej na odcinku Lubiatowo – droga ekspresowa </w:t>
      </w:r>
      <w:r w:rsidRPr="003220BC">
        <w:rPr>
          <w:b/>
        </w:rPr>
        <w:t>S6</w:t>
      </w:r>
      <w:r>
        <w:t xml:space="preserve"> - </w:t>
      </w:r>
      <w:r w:rsidR="00E35E1D" w:rsidRPr="006C501B">
        <w:t>G</w:t>
      </w:r>
      <w:r w:rsidR="00913981" w:rsidRPr="006C501B">
        <w:t>eneralna</w:t>
      </w:r>
      <w:r w:rsidR="00913981">
        <w:rPr>
          <w:b/>
        </w:rPr>
        <w:t xml:space="preserve"> </w:t>
      </w:r>
      <w:r w:rsidR="00913981" w:rsidRPr="006C501B">
        <w:t>Dyrekcja Dróg Krajowych i Autostrad</w:t>
      </w:r>
      <w:r w:rsidR="00E35E1D">
        <w:rPr>
          <w:b/>
        </w:rPr>
        <w:t xml:space="preserve"> </w:t>
      </w:r>
      <w:r w:rsidRPr="006C501B">
        <w:t>utworzyła</w:t>
      </w:r>
      <w:r w:rsidR="009A78F4">
        <w:rPr>
          <w:b/>
        </w:rPr>
        <w:t xml:space="preserve"> </w:t>
      </w:r>
      <w:r>
        <w:t xml:space="preserve">stronę internetową </w:t>
      </w:r>
      <w:r w:rsidR="009A78F4" w:rsidRPr="00140D64">
        <w:t>poświęcon</w:t>
      </w:r>
      <w:r>
        <w:t>ą</w:t>
      </w:r>
      <w:r w:rsidR="009A78F4" w:rsidRPr="00140D64">
        <w:t xml:space="preserve"> budowie drogi dojazdowej do pierwszej w Polsce elektrowni jądrowej</w:t>
      </w:r>
      <w:r w:rsidR="00D155AF">
        <w:t xml:space="preserve">. </w:t>
      </w:r>
      <w:r>
        <w:t>Z</w:t>
      </w:r>
      <w:r w:rsidR="00D155AF">
        <w:t xml:space="preserve">najdują się </w:t>
      </w:r>
      <w:r>
        <w:t xml:space="preserve">tam m.in. </w:t>
      </w:r>
      <w:r w:rsidR="00D155AF">
        <w:t>informacj</w:t>
      </w:r>
      <w:r>
        <w:t>e</w:t>
      </w:r>
      <w:r w:rsidR="00D155AF">
        <w:t xml:space="preserve"> o wariantach przebiegu planowanej trasy oraz mapy planowanych inwestycji</w:t>
      </w:r>
      <w:r>
        <w:t xml:space="preserve">. Stronę można znaleźć pod adresem: </w:t>
      </w:r>
    </w:p>
    <w:p w14:paraId="554B57C7" w14:textId="684B6D87" w:rsidR="00E21486" w:rsidRDefault="00055E46" w:rsidP="00377960">
      <w:pPr>
        <w:pStyle w:val="Akapitzlist"/>
        <w:ind w:left="0"/>
        <w:contextualSpacing w:val="0"/>
        <w:rPr>
          <w:rStyle w:val="Hipercze"/>
        </w:rPr>
      </w:pPr>
      <w:hyperlink r:id="rId8" w:history="1">
        <w:r w:rsidR="00E21486" w:rsidRPr="005D359D">
          <w:rPr>
            <w:rStyle w:val="Hipercze"/>
          </w:rPr>
          <w:t>https://lubiatowo-s6.pl/</w:t>
        </w:r>
      </w:hyperlink>
    </w:p>
    <w:p w14:paraId="30B5BF1E" w14:textId="5217A1DA" w:rsidR="00292008" w:rsidRDefault="00292008" w:rsidP="00377960">
      <w:pPr>
        <w:pStyle w:val="Akapitzlist"/>
        <w:ind w:left="0"/>
        <w:contextualSpacing w:val="0"/>
        <w:rPr>
          <w:rStyle w:val="Hipercze"/>
        </w:rPr>
      </w:pPr>
    </w:p>
    <w:p w14:paraId="6FA9058E" w14:textId="7A1809EE" w:rsidR="00292008" w:rsidRDefault="00292008" w:rsidP="00377960">
      <w:pPr>
        <w:pStyle w:val="Akapitzlist"/>
        <w:ind w:left="0"/>
        <w:contextualSpacing w:val="0"/>
        <w:rPr>
          <w:rStyle w:val="Hipercze"/>
        </w:rPr>
      </w:pPr>
      <w:r>
        <w:rPr>
          <w:b/>
        </w:rPr>
        <w:t>Więcej informacji:</w:t>
      </w:r>
    </w:p>
    <w:p w14:paraId="19683FA7" w14:textId="77777777" w:rsidR="00292008" w:rsidRPr="009D5E01" w:rsidRDefault="00292008" w:rsidP="00292008">
      <w:pPr>
        <w:pStyle w:val="Akapitzlist"/>
        <w:numPr>
          <w:ilvl w:val="0"/>
          <w:numId w:val="4"/>
        </w:numPr>
        <w:rPr>
          <w:rFonts w:ascii="Calibri" w:hAnsi="Calibri" w:cs="Calibri"/>
          <w:b/>
        </w:rPr>
      </w:pPr>
      <w:r w:rsidRPr="009D5E01">
        <w:rPr>
          <w:rFonts w:ascii="Calibri" w:hAnsi="Calibri" w:cs="Calibri"/>
          <w:b/>
        </w:rPr>
        <w:t xml:space="preserve">Lokalny Punkt Informacyjny w Choczewie </w:t>
      </w:r>
    </w:p>
    <w:p w14:paraId="4F5EB139" w14:textId="7A41AAC0" w:rsidR="00292008" w:rsidRDefault="00292008" w:rsidP="00292008">
      <w:pPr>
        <w:pStyle w:val="Akapitzlist"/>
        <w:spacing w:after="0" w:line="240" w:lineRule="auto"/>
        <w:rPr>
          <w:rFonts w:ascii="Calibri" w:eastAsia="Times New Roman" w:hAnsi="Calibri" w:cs="Calibri"/>
          <w:color w:val="000000" w:themeColor="text1"/>
          <w:lang w:eastAsia="pl-PL"/>
        </w:rPr>
      </w:pPr>
      <w:r w:rsidRPr="009D5E01">
        <w:rPr>
          <w:rFonts w:ascii="Calibri" w:eastAsia="Times New Roman" w:hAnsi="Calibri" w:cs="Calibri"/>
          <w:color w:val="212529"/>
          <w:lang w:eastAsia="pl-PL"/>
        </w:rPr>
        <w:lastRenderedPageBreak/>
        <w:t>ul. Pierwszych Osadników 30a</w:t>
      </w:r>
      <w:r w:rsidRPr="009D5E01">
        <w:rPr>
          <w:rFonts w:ascii="Calibri" w:eastAsia="Times New Roman" w:hAnsi="Calibri" w:cs="Calibri"/>
          <w:color w:val="212529"/>
          <w:lang w:eastAsia="pl-PL"/>
        </w:rPr>
        <w:br/>
        <w:t>84-210 Choczewo</w:t>
      </w:r>
      <w:r w:rsidRPr="009D5E01">
        <w:rPr>
          <w:rFonts w:ascii="Calibri" w:eastAsia="Times New Roman" w:hAnsi="Calibri" w:cs="Calibri"/>
          <w:color w:val="212529"/>
          <w:lang w:eastAsia="pl-PL"/>
        </w:rPr>
        <w:br/>
      </w:r>
      <w:hyperlink r:id="rId9" w:history="1">
        <w:r w:rsidRPr="009D5E01">
          <w:rPr>
            <w:rFonts w:ascii="Calibri" w:eastAsia="Times New Roman" w:hAnsi="Calibri" w:cs="Calibri"/>
            <w:color w:val="000000" w:themeColor="text1"/>
            <w:lang w:eastAsia="pl-PL"/>
          </w:rPr>
          <w:t>info.choczewo@ppej.pl</w:t>
        </w:r>
      </w:hyperlink>
    </w:p>
    <w:p w14:paraId="44407A04" w14:textId="2837D600" w:rsidR="00C82843" w:rsidRPr="009D5E01" w:rsidRDefault="00055E46" w:rsidP="00292008">
      <w:pPr>
        <w:pStyle w:val="Akapitzlist"/>
        <w:spacing w:after="0" w:line="240" w:lineRule="auto"/>
        <w:rPr>
          <w:rFonts w:ascii="Calibri" w:eastAsia="Times New Roman" w:hAnsi="Calibri" w:cs="Calibri"/>
          <w:color w:val="000000" w:themeColor="text1"/>
          <w:lang w:eastAsia="pl-PL"/>
        </w:rPr>
      </w:pPr>
      <w:hyperlink r:id="rId10" w:history="1">
        <w:r w:rsidR="00C82843" w:rsidRPr="00CA67C5">
          <w:rPr>
            <w:rStyle w:val="Hipercze"/>
            <w:rFonts w:ascii="Calibri" w:eastAsia="Times New Roman" w:hAnsi="Calibri" w:cs="Calibri"/>
            <w:lang w:eastAsia="pl-PL"/>
          </w:rPr>
          <w:t>www.ppej.pl</w:t>
        </w:r>
      </w:hyperlink>
      <w:r w:rsidR="00C82843">
        <w:rPr>
          <w:rFonts w:ascii="Calibri" w:eastAsia="Times New Roman" w:hAnsi="Calibri" w:cs="Calibri"/>
          <w:color w:val="212529"/>
          <w:lang w:eastAsia="pl-PL"/>
        </w:rPr>
        <w:t xml:space="preserve"> </w:t>
      </w:r>
    </w:p>
    <w:p w14:paraId="7EC1C373" w14:textId="77777777" w:rsidR="00292008" w:rsidRPr="009D5E01" w:rsidRDefault="00292008" w:rsidP="00292008">
      <w:pPr>
        <w:pStyle w:val="Akapitzlist"/>
        <w:tabs>
          <w:tab w:val="left" w:pos="2295"/>
        </w:tabs>
        <w:rPr>
          <w:rFonts w:ascii="Calibri" w:hAnsi="Calibri" w:cs="Calibri"/>
        </w:rPr>
      </w:pPr>
      <w:r w:rsidRPr="009D5E01">
        <w:rPr>
          <w:rFonts w:ascii="Calibri" w:hAnsi="Calibri" w:cs="Calibri"/>
        </w:rPr>
        <w:tab/>
      </w:r>
    </w:p>
    <w:p w14:paraId="6A741A9F" w14:textId="77777777" w:rsidR="00292008" w:rsidRPr="009D5E01" w:rsidRDefault="00292008" w:rsidP="00292008">
      <w:pPr>
        <w:pStyle w:val="Akapitzlist"/>
        <w:numPr>
          <w:ilvl w:val="0"/>
          <w:numId w:val="4"/>
        </w:numPr>
        <w:tabs>
          <w:tab w:val="left" w:pos="2295"/>
        </w:tabs>
        <w:rPr>
          <w:rFonts w:ascii="Calibri" w:hAnsi="Calibri" w:cs="Calibri"/>
          <w:b/>
        </w:rPr>
      </w:pPr>
      <w:r w:rsidRPr="009D5E01">
        <w:rPr>
          <w:rFonts w:ascii="Calibri" w:hAnsi="Calibri" w:cs="Calibri"/>
          <w:b/>
        </w:rPr>
        <w:t xml:space="preserve">Lokalny Punkt Informacyjny Gniewino </w:t>
      </w:r>
    </w:p>
    <w:p w14:paraId="032E2BBE" w14:textId="36B6767B" w:rsidR="00292008" w:rsidRDefault="00292008" w:rsidP="00292008">
      <w:pPr>
        <w:pStyle w:val="Akapitzlist"/>
        <w:tabs>
          <w:tab w:val="left" w:pos="2295"/>
        </w:tabs>
        <w:rPr>
          <w:rFonts w:ascii="Calibri" w:eastAsia="Times New Roman" w:hAnsi="Calibri" w:cs="Calibri"/>
          <w:color w:val="000000" w:themeColor="text1"/>
          <w:lang w:eastAsia="pl-PL"/>
        </w:rPr>
      </w:pPr>
      <w:r w:rsidRPr="009D5E01">
        <w:rPr>
          <w:rFonts w:ascii="Calibri" w:eastAsia="Times New Roman" w:hAnsi="Calibri" w:cs="Calibri"/>
          <w:color w:val="212529"/>
          <w:lang w:eastAsia="pl-PL"/>
        </w:rPr>
        <w:t>ul. Pomorska 67</w:t>
      </w:r>
      <w:r w:rsidRPr="009D5E01">
        <w:rPr>
          <w:rFonts w:ascii="Calibri" w:eastAsia="Times New Roman" w:hAnsi="Calibri" w:cs="Calibri"/>
          <w:color w:val="212529"/>
          <w:lang w:eastAsia="pl-PL"/>
        </w:rPr>
        <w:br/>
        <w:t>84-250 Gniewino</w:t>
      </w:r>
      <w:r w:rsidRPr="009D5E01">
        <w:rPr>
          <w:rFonts w:ascii="Calibri" w:eastAsia="Times New Roman" w:hAnsi="Calibri" w:cs="Calibri"/>
          <w:color w:val="212529"/>
          <w:lang w:eastAsia="pl-PL"/>
        </w:rPr>
        <w:br/>
      </w:r>
      <w:hyperlink r:id="rId11" w:history="1">
        <w:r w:rsidRPr="009D5E01">
          <w:rPr>
            <w:rFonts w:ascii="Calibri" w:eastAsia="Times New Roman" w:hAnsi="Calibri" w:cs="Calibri"/>
            <w:color w:val="000000" w:themeColor="text1"/>
            <w:lang w:eastAsia="pl-PL"/>
          </w:rPr>
          <w:t>info.gniewino@ppej.pl</w:t>
        </w:r>
      </w:hyperlink>
    </w:p>
    <w:p w14:paraId="10EC1F7C" w14:textId="4D808082" w:rsidR="00C82843" w:rsidRPr="009D5E01" w:rsidRDefault="00055E46" w:rsidP="00292008">
      <w:pPr>
        <w:pStyle w:val="Akapitzlist"/>
        <w:tabs>
          <w:tab w:val="left" w:pos="2295"/>
        </w:tabs>
        <w:rPr>
          <w:rFonts w:ascii="Calibri" w:eastAsia="Times New Roman" w:hAnsi="Calibri" w:cs="Calibri"/>
          <w:color w:val="000000" w:themeColor="text1"/>
          <w:lang w:eastAsia="pl-PL"/>
        </w:rPr>
      </w:pPr>
      <w:hyperlink r:id="rId12" w:history="1">
        <w:r w:rsidR="00C82843" w:rsidRPr="00CA67C5">
          <w:rPr>
            <w:rStyle w:val="Hipercze"/>
            <w:rFonts w:ascii="Calibri" w:eastAsia="Times New Roman" w:hAnsi="Calibri" w:cs="Calibri"/>
            <w:lang w:eastAsia="pl-PL"/>
          </w:rPr>
          <w:t>www.ppej.pl</w:t>
        </w:r>
      </w:hyperlink>
    </w:p>
    <w:p w14:paraId="1D50D3AB" w14:textId="77777777" w:rsidR="00292008" w:rsidRPr="009D5E01" w:rsidRDefault="00292008" w:rsidP="00292008">
      <w:pPr>
        <w:pStyle w:val="Akapitzlist"/>
        <w:tabs>
          <w:tab w:val="left" w:pos="2295"/>
        </w:tabs>
        <w:rPr>
          <w:rFonts w:ascii="Calibri" w:eastAsia="Times New Roman" w:hAnsi="Calibri" w:cs="Calibri"/>
          <w:color w:val="000000" w:themeColor="text1"/>
          <w:lang w:eastAsia="pl-PL"/>
        </w:rPr>
      </w:pPr>
    </w:p>
    <w:p w14:paraId="40D51114" w14:textId="77777777" w:rsidR="00292008" w:rsidRPr="009D5E01" w:rsidRDefault="00292008" w:rsidP="00292008">
      <w:pPr>
        <w:pStyle w:val="Akapitzlist"/>
        <w:numPr>
          <w:ilvl w:val="0"/>
          <w:numId w:val="4"/>
        </w:numPr>
        <w:tabs>
          <w:tab w:val="left" w:pos="2295"/>
        </w:tabs>
        <w:rPr>
          <w:rFonts w:ascii="Calibri" w:eastAsia="Times New Roman" w:hAnsi="Calibri" w:cs="Calibri"/>
          <w:b/>
          <w:color w:val="000000" w:themeColor="text1"/>
          <w:lang w:eastAsia="pl-PL"/>
        </w:rPr>
      </w:pPr>
      <w:r w:rsidRPr="009D5E01">
        <w:rPr>
          <w:rFonts w:ascii="Calibri" w:eastAsia="Times New Roman" w:hAnsi="Calibri" w:cs="Calibri"/>
          <w:b/>
          <w:color w:val="000000" w:themeColor="text1"/>
          <w:lang w:eastAsia="pl-PL"/>
        </w:rPr>
        <w:t xml:space="preserve">Lokalny Punkt Informacyjny Krokowa </w:t>
      </w:r>
    </w:p>
    <w:p w14:paraId="1D1617B1" w14:textId="55CED85D" w:rsidR="00C82843" w:rsidRDefault="00292008">
      <w:pPr>
        <w:pStyle w:val="Akapitzlist"/>
        <w:tabs>
          <w:tab w:val="left" w:pos="2295"/>
        </w:tabs>
        <w:rPr>
          <w:rFonts w:ascii="Calibri" w:eastAsia="Times New Roman" w:hAnsi="Calibri" w:cs="Calibri"/>
          <w:color w:val="000000" w:themeColor="text1"/>
          <w:lang w:eastAsia="pl-PL"/>
        </w:rPr>
      </w:pPr>
      <w:r w:rsidRPr="009D5E01">
        <w:rPr>
          <w:rFonts w:ascii="Calibri" w:eastAsia="Times New Roman" w:hAnsi="Calibri" w:cs="Calibri"/>
          <w:color w:val="212529"/>
          <w:lang w:eastAsia="pl-PL"/>
        </w:rPr>
        <w:t>ul. Pucka 2</w:t>
      </w:r>
      <w:r w:rsidRPr="009D5E01">
        <w:rPr>
          <w:rFonts w:ascii="Calibri" w:eastAsia="Times New Roman" w:hAnsi="Calibri" w:cs="Calibri"/>
          <w:color w:val="212529"/>
          <w:lang w:eastAsia="pl-PL"/>
        </w:rPr>
        <w:br/>
        <w:t>84-110 Krokowa</w:t>
      </w:r>
      <w:r w:rsidRPr="009D5E01">
        <w:rPr>
          <w:rFonts w:ascii="Calibri" w:eastAsia="Times New Roman" w:hAnsi="Calibri" w:cs="Calibri"/>
          <w:color w:val="212529"/>
          <w:lang w:eastAsia="pl-PL"/>
        </w:rPr>
        <w:br/>
      </w:r>
      <w:hyperlink r:id="rId13" w:history="1">
        <w:r w:rsidRPr="009D5E01">
          <w:rPr>
            <w:rFonts w:ascii="Calibri" w:eastAsia="Times New Roman" w:hAnsi="Calibri" w:cs="Calibri"/>
            <w:color w:val="000000" w:themeColor="text1"/>
            <w:lang w:eastAsia="pl-PL"/>
          </w:rPr>
          <w:t>info.krokowa@ppej.pl</w:t>
        </w:r>
      </w:hyperlink>
    </w:p>
    <w:p w14:paraId="7B4F3927" w14:textId="02D5FDE9" w:rsidR="00C82843" w:rsidRPr="00631568" w:rsidRDefault="00055E46">
      <w:pPr>
        <w:pStyle w:val="Akapitzlist"/>
        <w:tabs>
          <w:tab w:val="left" w:pos="2295"/>
        </w:tabs>
        <w:rPr>
          <w:rFonts w:ascii="Calibri" w:eastAsia="Times New Roman" w:hAnsi="Calibri" w:cs="Calibri"/>
          <w:color w:val="000000" w:themeColor="text1"/>
          <w:lang w:eastAsia="pl-PL"/>
        </w:rPr>
      </w:pPr>
      <w:hyperlink r:id="rId14" w:history="1">
        <w:r w:rsidR="00C82843" w:rsidRPr="00CA67C5">
          <w:rPr>
            <w:rStyle w:val="Hipercze"/>
            <w:rFonts w:ascii="Calibri" w:eastAsia="Times New Roman" w:hAnsi="Calibri" w:cs="Calibri"/>
            <w:lang w:eastAsia="pl-PL"/>
          </w:rPr>
          <w:t>www.ppej.pl</w:t>
        </w:r>
      </w:hyperlink>
    </w:p>
    <w:p w14:paraId="30CAD313" w14:textId="77777777" w:rsidR="00C82843" w:rsidRPr="00631568" w:rsidRDefault="00C82843" w:rsidP="00631568">
      <w:pPr>
        <w:pStyle w:val="Akapitzlist"/>
        <w:contextualSpacing w:val="0"/>
      </w:pPr>
    </w:p>
    <w:p w14:paraId="7388CD44" w14:textId="77777777" w:rsidR="00E21486" w:rsidRDefault="00E21486" w:rsidP="00377960">
      <w:pPr>
        <w:pStyle w:val="Akapitzlist"/>
        <w:ind w:left="0"/>
        <w:contextualSpacing w:val="0"/>
      </w:pPr>
    </w:p>
    <w:p w14:paraId="6DC5DACC" w14:textId="77777777" w:rsidR="00E21486" w:rsidRDefault="00E21486" w:rsidP="00377960">
      <w:pPr>
        <w:pStyle w:val="Akapitzlist"/>
        <w:ind w:left="0"/>
        <w:contextualSpacing w:val="0"/>
      </w:pPr>
    </w:p>
    <w:p w14:paraId="19126E07" w14:textId="77777777" w:rsidR="00E21486" w:rsidRPr="009C5F78" w:rsidRDefault="00E21486" w:rsidP="00377960">
      <w:pPr>
        <w:pStyle w:val="Akapitzlist"/>
        <w:ind w:left="0"/>
        <w:contextualSpacing w:val="0"/>
      </w:pPr>
    </w:p>
    <w:sectPr w:rsidR="00E21486" w:rsidRPr="009C5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338BC"/>
    <w:multiLevelType w:val="hybridMultilevel"/>
    <w:tmpl w:val="27CE621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D71450"/>
    <w:multiLevelType w:val="hybridMultilevel"/>
    <w:tmpl w:val="03DA4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83CEC"/>
    <w:multiLevelType w:val="hybridMultilevel"/>
    <w:tmpl w:val="E53CD02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A94D3E"/>
    <w:multiLevelType w:val="hybridMultilevel"/>
    <w:tmpl w:val="F2AE937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2FF169D8"/>
    <w:multiLevelType w:val="hybridMultilevel"/>
    <w:tmpl w:val="B9DCE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969EC"/>
    <w:multiLevelType w:val="hybridMultilevel"/>
    <w:tmpl w:val="BCFEF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5809F9"/>
    <w:multiLevelType w:val="hybridMultilevel"/>
    <w:tmpl w:val="753E64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B5567"/>
    <w:multiLevelType w:val="hybridMultilevel"/>
    <w:tmpl w:val="3578888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EBE04B3"/>
    <w:multiLevelType w:val="multilevel"/>
    <w:tmpl w:val="10E2F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ED03EA"/>
    <w:multiLevelType w:val="hybridMultilevel"/>
    <w:tmpl w:val="B67C504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91A70E8"/>
    <w:multiLevelType w:val="hybridMultilevel"/>
    <w:tmpl w:val="526ED1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30A39B3"/>
    <w:multiLevelType w:val="hybridMultilevel"/>
    <w:tmpl w:val="5CCED3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8A57B0"/>
    <w:multiLevelType w:val="hybridMultilevel"/>
    <w:tmpl w:val="6958E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72674F"/>
    <w:multiLevelType w:val="hybridMultilevel"/>
    <w:tmpl w:val="09FA3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1109E"/>
    <w:multiLevelType w:val="multilevel"/>
    <w:tmpl w:val="7F78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594308"/>
    <w:multiLevelType w:val="hybridMultilevel"/>
    <w:tmpl w:val="BD42386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8"/>
  </w:num>
  <w:num w:numId="8">
    <w:abstractNumId w:val="14"/>
  </w:num>
  <w:num w:numId="9">
    <w:abstractNumId w:val="10"/>
  </w:num>
  <w:num w:numId="10">
    <w:abstractNumId w:val="15"/>
  </w:num>
  <w:num w:numId="11">
    <w:abstractNumId w:val="9"/>
  </w:num>
  <w:num w:numId="12">
    <w:abstractNumId w:val="0"/>
  </w:num>
  <w:num w:numId="13">
    <w:abstractNumId w:val="2"/>
  </w:num>
  <w:num w:numId="14">
    <w:abstractNumId w:val="6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275"/>
    <w:rsid w:val="00024B6D"/>
    <w:rsid w:val="00032005"/>
    <w:rsid w:val="00032041"/>
    <w:rsid w:val="00035398"/>
    <w:rsid w:val="00055E46"/>
    <w:rsid w:val="000E693E"/>
    <w:rsid w:val="00117E05"/>
    <w:rsid w:val="00140D64"/>
    <w:rsid w:val="00151ABE"/>
    <w:rsid w:val="001667BB"/>
    <w:rsid w:val="00167A90"/>
    <w:rsid w:val="0024164E"/>
    <w:rsid w:val="002640A6"/>
    <w:rsid w:val="00292008"/>
    <w:rsid w:val="002B420B"/>
    <w:rsid w:val="002F0F03"/>
    <w:rsid w:val="003220BC"/>
    <w:rsid w:val="003254F3"/>
    <w:rsid w:val="00344092"/>
    <w:rsid w:val="00377960"/>
    <w:rsid w:val="00447D40"/>
    <w:rsid w:val="00456275"/>
    <w:rsid w:val="00631568"/>
    <w:rsid w:val="0065005B"/>
    <w:rsid w:val="0065726C"/>
    <w:rsid w:val="0067220F"/>
    <w:rsid w:val="006879ED"/>
    <w:rsid w:val="006C501B"/>
    <w:rsid w:val="00792D7B"/>
    <w:rsid w:val="007D5A1A"/>
    <w:rsid w:val="007E465E"/>
    <w:rsid w:val="00810683"/>
    <w:rsid w:val="00824B27"/>
    <w:rsid w:val="00874408"/>
    <w:rsid w:val="008B6536"/>
    <w:rsid w:val="00913981"/>
    <w:rsid w:val="009A78F4"/>
    <w:rsid w:val="009C5F78"/>
    <w:rsid w:val="009D1D39"/>
    <w:rsid w:val="009D5E01"/>
    <w:rsid w:val="009E5CE9"/>
    <w:rsid w:val="00A46AB7"/>
    <w:rsid w:val="00A92DB9"/>
    <w:rsid w:val="00AB7850"/>
    <w:rsid w:val="00AE3015"/>
    <w:rsid w:val="00B3586A"/>
    <w:rsid w:val="00B62737"/>
    <w:rsid w:val="00BD7E16"/>
    <w:rsid w:val="00C11811"/>
    <w:rsid w:val="00C82843"/>
    <w:rsid w:val="00CB3610"/>
    <w:rsid w:val="00CE41DD"/>
    <w:rsid w:val="00D155AF"/>
    <w:rsid w:val="00DA1EC8"/>
    <w:rsid w:val="00DD099B"/>
    <w:rsid w:val="00DD1465"/>
    <w:rsid w:val="00E21486"/>
    <w:rsid w:val="00E35E1D"/>
    <w:rsid w:val="00E363B7"/>
    <w:rsid w:val="00E416AE"/>
    <w:rsid w:val="00EB7E0A"/>
    <w:rsid w:val="00F44501"/>
    <w:rsid w:val="00F659D3"/>
    <w:rsid w:val="00FA7C1E"/>
    <w:rsid w:val="00FB5B12"/>
    <w:rsid w:val="00FC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1169A"/>
  <w15:chartTrackingRefBased/>
  <w15:docId w15:val="{1E6C587D-7C0F-4E2D-A03E-6FB31BB35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00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B420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7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85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78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78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78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78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7850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AE30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4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ubiatowo-s6.pl/" TargetMode="External"/><Relationship Id="rId13" Type="http://schemas.openxmlformats.org/officeDocument/2006/relationships/hyperlink" Target="maito:info.krokowa@ppej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v.pl/web/gdos/elektrownia-jadrowa-w-polsce-informacje-o-postepowaniu-ws-wydania-decyzji-o-srodowiskowych-uwarunkowaniach" TargetMode="External"/><Relationship Id="rId12" Type="http://schemas.openxmlformats.org/officeDocument/2006/relationships/hyperlink" Target="http://www.ppej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ppej.pl/o-projekcie/program-wsparcia-inicjatyw-spolecznych/dokumenty-do-pobrania" TargetMode="External"/><Relationship Id="rId11" Type="http://schemas.openxmlformats.org/officeDocument/2006/relationships/hyperlink" Target="maito:info.gniewino@ppej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pej.pl" TargetMode="External"/><Relationship Id="rId4" Type="http://schemas.openxmlformats.org/officeDocument/2006/relationships/settings" Target="settings.xml"/><Relationship Id="rId9" Type="http://schemas.openxmlformats.org/officeDocument/2006/relationships/hyperlink" Target="maito:info.choczewo.ej@gkpge.pl" TargetMode="External"/><Relationship Id="rId14" Type="http://schemas.openxmlformats.org/officeDocument/2006/relationships/hyperlink" Target="http://www.ppej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3E90B-CA72-48C6-8EBB-460B5D988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5046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PGE Systemy</Company>
  <LinksUpToDate>false</LinksUpToDate>
  <CharactersWithSpaces>5876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Róg Przemysław [PGE EJ 1 sp. z o.o.]</dc:creator>
  <cp:keywords/>
  <dc:description/>
  <cp:lastModifiedBy>Patrycja Bujanowicz</cp:lastModifiedBy>
  <cp:revision>2</cp:revision>
  <dcterms:created xsi:type="dcterms:W3CDTF">2023-01-27T08:26:00Z</dcterms:created>
  <dcterms:modified xsi:type="dcterms:W3CDTF">2023-01-27T08:26:00Z</dcterms:modified>
</cp:coreProperties>
</file>